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B40" w:rsidRPr="00132B40" w:rsidRDefault="00132B40" w:rsidP="00132B40">
      <w:pPr>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132B40">
        <w:rPr>
          <w:rFonts w:ascii="Times New Roman" w:eastAsia="Times New Roman" w:hAnsi="Times New Roman" w:cs="Times New Roman"/>
          <w:b/>
          <w:bCs/>
          <w:sz w:val="24"/>
          <w:szCs w:val="24"/>
          <w:lang w:val="en"/>
        </w:rPr>
        <w:t>Lesson Activities</w:t>
      </w:r>
    </w:p>
    <w:p w:rsidR="00132B40" w:rsidRPr="00132B40" w:rsidRDefault="00132B40" w:rsidP="00132B40">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hyperlink r:id="rId6" w:anchor="section-16555" w:history="1">
        <w:r w:rsidRPr="00132B40">
          <w:rPr>
            <w:rFonts w:ascii="Times New Roman" w:eastAsia="Times New Roman" w:hAnsi="Times New Roman" w:cs="Times New Roman"/>
            <w:color w:val="0000FF"/>
            <w:sz w:val="24"/>
            <w:szCs w:val="24"/>
            <w:u w:val="single"/>
            <w:lang w:val="en"/>
          </w:rPr>
          <w:t>Activity 1. The "New Woman"</w:t>
        </w:r>
      </w:hyperlink>
    </w:p>
    <w:p w:rsidR="00132B40" w:rsidRPr="00132B40" w:rsidRDefault="00132B40" w:rsidP="00132B40">
      <w:pPr>
        <w:spacing w:before="100" w:beforeAutospacing="1" w:after="100" w:afterAutospacing="1" w:line="240" w:lineRule="auto"/>
        <w:outlineLvl w:val="4"/>
        <w:rPr>
          <w:rFonts w:ascii="Times New Roman" w:eastAsia="Times New Roman" w:hAnsi="Times New Roman" w:cs="Times New Roman"/>
          <w:b/>
          <w:bCs/>
          <w:sz w:val="20"/>
          <w:szCs w:val="20"/>
          <w:lang w:val="en"/>
        </w:rPr>
      </w:pPr>
      <w:proofErr w:type="gramStart"/>
      <w:r w:rsidRPr="00132B40">
        <w:rPr>
          <w:rFonts w:ascii="Times New Roman" w:eastAsia="Times New Roman" w:hAnsi="Times New Roman" w:cs="Times New Roman"/>
          <w:b/>
          <w:bCs/>
          <w:sz w:val="20"/>
          <w:szCs w:val="20"/>
          <w:lang w:val="en"/>
        </w:rPr>
        <w:t>Activity 1.</w:t>
      </w:r>
      <w:proofErr w:type="gramEnd"/>
      <w:r w:rsidRPr="00132B40">
        <w:rPr>
          <w:rFonts w:ascii="Times New Roman" w:eastAsia="Times New Roman" w:hAnsi="Times New Roman" w:cs="Times New Roman"/>
          <w:b/>
          <w:bCs/>
          <w:sz w:val="20"/>
          <w:szCs w:val="20"/>
          <w:lang w:val="en"/>
        </w:rPr>
        <w:t xml:space="preserve"> The "New Woman"</w:t>
      </w:r>
    </w:p>
    <w:p w:rsidR="00132B40" w:rsidRPr="00132B40" w:rsidRDefault="00132B40" w:rsidP="00132B40">
      <w:p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Divide students into five small groups. Each group will explore the historical, social, economic, and cultural background of American women in the nineteenth century. In some cases, students may wish to use a </w:t>
      </w:r>
      <w:hyperlink r:id="rId7" w:history="1">
        <w:r w:rsidRPr="00132B40">
          <w:rPr>
            <w:rFonts w:ascii="Times New Roman" w:eastAsia="Times New Roman" w:hAnsi="Times New Roman" w:cs="Times New Roman"/>
            <w:color w:val="0000FF"/>
            <w:sz w:val="24"/>
            <w:szCs w:val="24"/>
            <w:u w:val="single"/>
            <w:lang w:val="en"/>
          </w:rPr>
          <w:t>NARA document analysis worksheet</w:t>
        </w:r>
      </w:hyperlink>
      <w:r w:rsidRPr="00132B40">
        <w:rPr>
          <w:rFonts w:ascii="Times New Roman" w:eastAsia="Times New Roman" w:hAnsi="Times New Roman" w:cs="Times New Roman"/>
          <w:sz w:val="24"/>
          <w:szCs w:val="24"/>
          <w:lang w:val="en"/>
        </w:rPr>
        <w:t xml:space="preserve">. </w:t>
      </w:r>
      <w:proofErr w:type="gramStart"/>
      <w:r w:rsidRPr="00132B40">
        <w:rPr>
          <w:rFonts w:ascii="Times New Roman" w:eastAsia="Times New Roman" w:hAnsi="Times New Roman" w:cs="Times New Roman"/>
          <w:sz w:val="24"/>
          <w:szCs w:val="24"/>
          <w:lang w:val="en"/>
        </w:rPr>
        <w:t>Using the list below, assign a different topic to each group.</w:t>
      </w:r>
      <w:proofErr w:type="gramEnd"/>
      <w:r w:rsidRPr="00132B40">
        <w:rPr>
          <w:rFonts w:ascii="Times New Roman" w:eastAsia="Times New Roman" w:hAnsi="Times New Roman" w:cs="Times New Roman"/>
          <w:sz w:val="24"/>
          <w:szCs w:val="24"/>
          <w:lang w:val="en"/>
        </w:rPr>
        <w:t xml:space="preserve"> Ask each group to present its findings.</w:t>
      </w:r>
    </w:p>
    <w:p w:rsidR="00132B40" w:rsidRPr="00132B40" w:rsidRDefault="00132B40" w:rsidP="00132B40">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"Nineteenth-century Domestic Spheres"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Have students explore </w:t>
      </w:r>
      <w:hyperlink r:id="rId8" w:history="1">
        <w:r w:rsidRPr="00132B40">
          <w:rPr>
            <w:rFonts w:ascii="Times New Roman" w:eastAsia="Times New Roman" w:hAnsi="Times New Roman" w:cs="Times New Roman"/>
            <w:color w:val="0000FF"/>
            <w:sz w:val="24"/>
            <w:szCs w:val="24"/>
            <w:u w:val="single"/>
            <w:lang w:val="en"/>
          </w:rPr>
          <w:t>"Gender and the Nineteenth Century Home,"</w:t>
        </w:r>
      </w:hyperlink>
      <w:r w:rsidRPr="00132B40">
        <w:rPr>
          <w:rFonts w:ascii="Times New Roman" w:eastAsia="Times New Roman" w:hAnsi="Times New Roman" w:cs="Times New Roman"/>
          <w:sz w:val="24"/>
          <w:szCs w:val="24"/>
          <w:lang w:val="en"/>
        </w:rPr>
        <w:t xml:space="preserve"> from the </w:t>
      </w:r>
      <w:proofErr w:type="spellStart"/>
      <w:r w:rsidRPr="00132B40">
        <w:rPr>
          <w:rFonts w:ascii="Times New Roman" w:eastAsia="Times New Roman" w:hAnsi="Times New Roman" w:cs="Times New Roman"/>
          <w:sz w:val="24"/>
          <w:szCs w:val="24"/>
          <w:lang w:val="en"/>
        </w:rPr>
        <w:t>EDSITEment</w:t>
      </w:r>
      <w:proofErr w:type="spellEnd"/>
      <w:r w:rsidRPr="00132B40">
        <w:rPr>
          <w:rFonts w:ascii="Times New Roman" w:eastAsia="Times New Roman" w:hAnsi="Times New Roman" w:cs="Times New Roman"/>
          <w:sz w:val="24"/>
          <w:szCs w:val="24"/>
          <w:lang w:val="en"/>
        </w:rPr>
        <w:t xml:space="preserve"> reviewed </w:t>
      </w:r>
      <w:hyperlink r:id="rId9" w:history="1">
        <w:r w:rsidRPr="00132B40">
          <w:rPr>
            <w:rFonts w:ascii="Times New Roman" w:eastAsia="Times New Roman" w:hAnsi="Times New Roman" w:cs="Times New Roman"/>
            <w:color w:val="0000FF"/>
            <w:sz w:val="24"/>
            <w:szCs w:val="24"/>
            <w:u w:val="single"/>
            <w:lang w:val="en"/>
          </w:rPr>
          <w:t>American Studies at the University of Virginia</w:t>
        </w:r>
      </w:hyperlink>
      <w:r w:rsidRPr="00132B40">
        <w:rPr>
          <w:rFonts w:ascii="Times New Roman" w:eastAsia="Times New Roman" w:hAnsi="Times New Roman" w:cs="Times New Roman"/>
          <w:sz w:val="24"/>
          <w:szCs w:val="24"/>
          <w:lang w:val="en"/>
        </w:rPr>
        <w:t xml:space="preserve"> website and the </w:t>
      </w:r>
      <w:hyperlink r:id="rId10" w:history="1">
        <w:r w:rsidRPr="00132B40">
          <w:rPr>
            <w:rFonts w:ascii="Times New Roman" w:eastAsia="Times New Roman" w:hAnsi="Times New Roman" w:cs="Times New Roman"/>
            <w:color w:val="0000FF"/>
            <w:sz w:val="24"/>
            <w:szCs w:val="24"/>
            <w:u w:val="single"/>
            <w:lang w:val="en"/>
          </w:rPr>
          <w:t>"Masculine Superiority Fever": Making Sense of "Spheres"</w:t>
        </w:r>
      </w:hyperlink>
      <w:r w:rsidRPr="00132B40">
        <w:rPr>
          <w:rFonts w:ascii="Times New Roman" w:eastAsia="Times New Roman" w:hAnsi="Times New Roman" w:cs="Times New Roman"/>
          <w:sz w:val="24"/>
          <w:szCs w:val="24"/>
          <w:lang w:val="en"/>
        </w:rPr>
        <w:t xml:space="preserve"> at the </w:t>
      </w:r>
      <w:proofErr w:type="spellStart"/>
      <w:r w:rsidRPr="00132B40">
        <w:rPr>
          <w:rFonts w:ascii="Times New Roman" w:eastAsia="Times New Roman" w:hAnsi="Times New Roman" w:cs="Times New Roman"/>
          <w:sz w:val="24"/>
          <w:szCs w:val="24"/>
          <w:lang w:val="en"/>
        </w:rPr>
        <w:t>EDSITEment</w:t>
      </w:r>
      <w:proofErr w:type="spellEnd"/>
      <w:r w:rsidRPr="00132B40">
        <w:rPr>
          <w:rFonts w:ascii="Times New Roman" w:eastAsia="Times New Roman" w:hAnsi="Times New Roman" w:cs="Times New Roman"/>
          <w:sz w:val="24"/>
          <w:szCs w:val="24"/>
          <w:lang w:val="en"/>
        </w:rPr>
        <w:t xml:space="preserve"> reviewed </w:t>
      </w:r>
      <w:hyperlink r:id="rId11" w:history="1">
        <w:r w:rsidRPr="00132B40">
          <w:rPr>
            <w:rFonts w:ascii="Times New Roman" w:eastAsia="Times New Roman" w:hAnsi="Times New Roman" w:cs="Times New Roman"/>
            <w:color w:val="0000FF"/>
            <w:sz w:val="24"/>
            <w:szCs w:val="24"/>
            <w:u w:val="single"/>
            <w:lang w:val="en"/>
          </w:rPr>
          <w:t>U.S. History Women's Workshop</w:t>
        </w:r>
      </w:hyperlink>
      <w:r w:rsidRPr="00132B40">
        <w:rPr>
          <w:rFonts w:ascii="Times New Roman" w:eastAsia="Times New Roman" w:hAnsi="Times New Roman" w:cs="Times New Roman"/>
          <w:sz w:val="24"/>
          <w:szCs w:val="24"/>
          <w:lang w:val="en"/>
        </w:rPr>
        <w:t xml:space="preserve"> [Click second image on left or, for browsers that do not support frames, go </w:t>
      </w:r>
      <w:hyperlink r:id="rId12" w:history="1">
        <w:r w:rsidRPr="00132B40">
          <w:rPr>
            <w:rFonts w:ascii="Times New Roman" w:eastAsia="Times New Roman" w:hAnsi="Times New Roman" w:cs="Times New Roman"/>
            <w:color w:val="0000FF"/>
            <w:sz w:val="24"/>
            <w:szCs w:val="24"/>
            <w:u w:val="single"/>
            <w:lang w:val="en"/>
          </w:rPr>
          <w:t>directly to the essay</w:t>
        </w:r>
      </w:hyperlink>
      <w:r w:rsidRPr="00132B40">
        <w:rPr>
          <w:rFonts w:ascii="Times New Roman" w:eastAsia="Times New Roman" w:hAnsi="Times New Roman" w:cs="Times New Roman"/>
          <w:sz w:val="24"/>
          <w:szCs w:val="24"/>
          <w:lang w:val="en"/>
        </w:rPr>
        <w:t xml:space="preserve">].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Point students to the following items to help generate their small group discussion: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13" w:history="1">
        <w:r w:rsidRPr="00132B40">
          <w:rPr>
            <w:rFonts w:ascii="Times New Roman" w:eastAsia="Times New Roman" w:hAnsi="Times New Roman" w:cs="Times New Roman"/>
            <w:color w:val="0000FF"/>
            <w:sz w:val="24"/>
            <w:szCs w:val="24"/>
            <w:u w:val="single"/>
            <w:lang w:val="en"/>
          </w:rPr>
          <w:t>"Light of the Home"</w:t>
        </w:r>
      </w:hyperlink>
      <w:r w:rsidRPr="00132B40">
        <w:rPr>
          <w:rFonts w:ascii="Times New Roman" w:eastAsia="Times New Roman" w:hAnsi="Times New Roman" w:cs="Times New Roman"/>
          <w:sz w:val="24"/>
          <w:szCs w:val="24"/>
          <w:lang w:val="en"/>
        </w:rPr>
        <w:t xml:space="preserve"> image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14" w:history="1">
        <w:r w:rsidRPr="00132B40">
          <w:rPr>
            <w:rFonts w:ascii="Times New Roman" w:eastAsia="Times New Roman" w:hAnsi="Times New Roman" w:cs="Times New Roman"/>
            <w:color w:val="0000FF"/>
            <w:sz w:val="24"/>
            <w:szCs w:val="24"/>
            <w:u w:val="single"/>
            <w:lang w:val="en"/>
          </w:rPr>
          <w:t>"Motherhood"</w:t>
        </w:r>
      </w:hyperlink>
      <w:r w:rsidRPr="00132B40">
        <w:rPr>
          <w:rFonts w:ascii="Times New Roman" w:eastAsia="Times New Roman" w:hAnsi="Times New Roman" w:cs="Times New Roman"/>
          <w:sz w:val="24"/>
          <w:szCs w:val="24"/>
          <w:lang w:val="en"/>
        </w:rPr>
        <w:t xml:space="preserve"> essay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15" w:history="1">
        <w:r w:rsidRPr="00132B40">
          <w:rPr>
            <w:rFonts w:ascii="Times New Roman" w:eastAsia="Times New Roman" w:hAnsi="Times New Roman" w:cs="Times New Roman"/>
            <w:color w:val="0000FF"/>
            <w:sz w:val="24"/>
            <w:szCs w:val="24"/>
            <w:u w:val="single"/>
            <w:lang w:val="en"/>
          </w:rPr>
          <w:t>"Puss in the Corner"</w:t>
        </w:r>
      </w:hyperlink>
      <w:r w:rsidRPr="00132B40">
        <w:rPr>
          <w:rFonts w:ascii="Times New Roman" w:eastAsia="Times New Roman" w:hAnsi="Times New Roman" w:cs="Times New Roman"/>
          <w:sz w:val="24"/>
          <w:szCs w:val="24"/>
          <w:lang w:val="en"/>
        </w:rPr>
        <w:t xml:space="preserve"> poem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Each group will prepare a one-page summary based on the group exploration of these two sites. Guiding questions: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How do the primary documents on these websites portray the roles of middle-class men and women in the early- to mid-nineteenth century?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What do you think of these roles?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How are the roles similar or different from today's roles for women? </w:t>
      </w:r>
    </w:p>
    <w:p w:rsidR="00132B40" w:rsidRPr="00132B40" w:rsidRDefault="00132B40" w:rsidP="00132B40">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"Women's Rights and the Suffrage Movement"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Have students in this group prepare a brief history/timeline of the women's movement by exploring American Treasures of the Library of Congress' </w:t>
      </w:r>
      <w:hyperlink r:id="rId16" w:history="1">
        <w:r w:rsidRPr="00132B40">
          <w:rPr>
            <w:rFonts w:ascii="Times New Roman" w:eastAsia="Times New Roman" w:hAnsi="Times New Roman" w:cs="Times New Roman"/>
            <w:color w:val="0000FF"/>
            <w:sz w:val="24"/>
            <w:szCs w:val="24"/>
            <w:u w:val="single"/>
            <w:lang w:val="en"/>
          </w:rPr>
          <w:t>Seneca Falls Convention</w:t>
        </w:r>
      </w:hyperlink>
      <w:r w:rsidRPr="00132B40">
        <w:rPr>
          <w:rFonts w:ascii="Times New Roman" w:eastAsia="Times New Roman" w:hAnsi="Times New Roman" w:cs="Times New Roman"/>
          <w:sz w:val="24"/>
          <w:szCs w:val="24"/>
          <w:lang w:val="en"/>
        </w:rPr>
        <w:t xml:space="preserve"> exhibit, the Library of Congress' </w:t>
      </w:r>
      <w:hyperlink r:id="rId17" w:history="1">
        <w:r w:rsidRPr="00132B40">
          <w:rPr>
            <w:rFonts w:ascii="Times New Roman" w:eastAsia="Times New Roman" w:hAnsi="Times New Roman" w:cs="Times New Roman"/>
            <w:color w:val="0000FF"/>
            <w:sz w:val="24"/>
            <w:szCs w:val="24"/>
            <w:u w:val="single"/>
            <w:lang w:val="en"/>
          </w:rPr>
          <w:t>"Votes for Women"</w:t>
        </w:r>
      </w:hyperlink>
      <w:r w:rsidRPr="00132B40">
        <w:rPr>
          <w:rFonts w:ascii="Times New Roman" w:eastAsia="Times New Roman" w:hAnsi="Times New Roman" w:cs="Times New Roman"/>
          <w:sz w:val="24"/>
          <w:szCs w:val="24"/>
          <w:lang w:val="en"/>
        </w:rPr>
        <w:t xml:space="preserve"> collection(both via </w:t>
      </w:r>
      <w:proofErr w:type="spellStart"/>
      <w:r w:rsidRPr="00132B40">
        <w:rPr>
          <w:rFonts w:ascii="Times New Roman" w:eastAsia="Times New Roman" w:hAnsi="Times New Roman" w:cs="Times New Roman"/>
          <w:sz w:val="24"/>
          <w:szCs w:val="24"/>
          <w:lang w:val="en"/>
        </w:rPr>
        <w:t>EDSITEment</w:t>
      </w:r>
      <w:proofErr w:type="spellEnd"/>
      <w:r w:rsidRPr="00132B40">
        <w:rPr>
          <w:rFonts w:ascii="Times New Roman" w:eastAsia="Times New Roman" w:hAnsi="Times New Roman" w:cs="Times New Roman"/>
          <w:sz w:val="24"/>
          <w:szCs w:val="24"/>
          <w:lang w:val="en"/>
        </w:rPr>
        <w:t xml:space="preserve"> reviewed </w:t>
      </w:r>
      <w:hyperlink r:id="rId18" w:history="1">
        <w:r w:rsidRPr="00132B40">
          <w:rPr>
            <w:rFonts w:ascii="Times New Roman" w:eastAsia="Times New Roman" w:hAnsi="Times New Roman" w:cs="Times New Roman"/>
            <w:color w:val="0000FF"/>
            <w:sz w:val="24"/>
            <w:szCs w:val="24"/>
            <w:u w:val="single"/>
            <w:lang w:val="en"/>
          </w:rPr>
          <w:t>American Memory</w:t>
        </w:r>
      </w:hyperlink>
      <w:r w:rsidRPr="00132B40">
        <w:rPr>
          <w:rFonts w:ascii="Times New Roman" w:eastAsia="Times New Roman" w:hAnsi="Times New Roman" w:cs="Times New Roman"/>
          <w:sz w:val="24"/>
          <w:szCs w:val="24"/>
          <w:lang w:val="en"/>
        </w:rPr>
        <w:t xml:space="preserve">), and the </w:t>
      </w:r>
      <w:hyperlink r:id="rId19" w:history="1">
        <w:r w:rsidRPr="00132B40">
          <w:rPr>
            <w:rFonts w:ascii="Times New Roman" w:eastAsia="Times New Roman" w:hAnsi="Times New Roman" w:cs="Times New Roman"/>
            <w:color w:val="0000FF"/>
            <w:sz w:val="24"/>
            <w:szCs w:val="24"/>
            <w:u w:val="single"/>
            <w:lang w:val="en"/>
          </w:rPr>
          <w:t>College of Staten Island Department of History</w:t>
        </w:r>
      </w:hyperlink>
      <w:r w:rsidRPr="00132B40">
        <w:rPr>
          <w:rFonts w:ascii="Times New Roman" w:eastAsia="Times New Roman" w:hAnsi="Times New Roman" w:cs="Times New Roman"/>
          <w:sz w:val="24"/>
          <w:szCs w:val="24"/>
          <w:lang w:val="en"/>
        </w:rPr>
        <w:t xml:space="preserve"> (via </w:t>
      </w:r>
      <w:proofErr w:type="spellStart"/>
      <w:r w:rsidRPr="00132B40">
        <w:rPr>
          <w:rFonts w:ascii="Times New Roman" w:eastAsia="Times New Roman" w:hAnsi="Times New Roman" w:cs="Times New Roman"/>
          <w:sz w:val="24"/>
          <w:szCs w:val="24"/>
          <w:lang w:val="en"/>
        </w:rPr>
        <w:t>EDSITEment</w:t>
      </w:r>
      <w:proofErr w:type="spellEnd"/>
      <w:r w:rsidRPr="00132B40">
        <w:rPr>
          <w:rFonts w:ascii="Times New Roman" w:eastAsia="Times New Roman" w:hAnsi="Times New Roman" w:cs="Times New Roman"/>
          <w:sz w:val="24"/>
          <w:szCs w:val="24"/>
          <w:lang w:val="en"/>
        </w:rPr>
        <w:t xml:space="preserve"> reviewed </w:t>
      </w:r>
      <w:hyperlink r:id="rId20" w:history="1">
        <w:r w:rsidRPr="00132B40">
          <w:rPr>
            <w:rFonts w:ascii="Times New Roman" w:eastAsia="Times New Roman" w:hAnsi="Times New Roman" w:cs="Times New Roman"/>
            <w:color w:val="0000FF"/>
            <w:sz w:val="24"/>
            <w:szCs w:val="24"/>
            <w:u w:val="single"/>
            <w:lang w:val="en"/>
          </w:rPr>
          <w:t>U.S. History Women's Workshop</w:t>
        </w:r>
      </w:hyperlink>
      <w:r w:rsidRPr="00132B40">
        <w:rPr>
          <w:rFonts w:ascii="Times New Roman" w:eastAsia="Times New Roman" w:hAnsi="Times New Roman" w:cs="Times New Roman"/>
          <w:sz w:val="24"/>
          <w:szCs w:val="24"/>
          <w:lang w:val="en"/>
        </w:rPr>
        <w:t xml:space="preserve">).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Point students to the following items to help generate their small group discussion: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Elizabeth Cady Stanton's </w:t>
      </w:r>
      <w:hyperlink r:id="rId21" w:history="1">
        <w:r w:rsidRPr="00132B40">
          <w:rPr>
            <w:rFonts w:ascii="Times New Roman" w:eastAsia="Times New Roman" w:hAnsi="Times New Roman" w:cs="Times New Roman"/>
            <w:color w:val="0000FF"/>
            <w:sz w:val="24"/>
            <w:szCs w:val="24"/>
            <w:u w:val="single"/>
            <w:lang w:val="en"/>
          </w:rPr>
          <w:t>"Declaration of Sentiments"</w:t>
        </w:r>
      </w:hyperlink>
      <w:r w:rsidRPr="00132B40">
        <w:rPr>
          <w:rFonts w:ascii="Times New Roman" w:eastAsia="Times New Roman" w:hAnsi="Times New Roman" w:cs="Times New Roman"/>
          <w:sz w:val="24"/>
          <w:szCs w:val="24"/>
          <w:lang w:val="en"/>
        </w:rPr>
        <w:t xml:space="preserve">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22" w:history="1">
        <w:r w:rsidRPr="00132B40">
          <w:rPr>
            <w:rFonts w:ascii="Times New Roman" w:eastAsia="Times New Roman" w:hAnsi="Times New Roman" w:cs="Times New Roman"/>
            <w:color w:val="0000FF"/>
            <w:sz w:val="24"/>
            <w:szCs w:val="24"/>
            <w:u w:val="single"/>
            <w:lang w:val="en"/>
          </w:rPr>
          <w:t>Gilman's brief suffrage</w:t>
        </w:r>
      </w:hyperlink>
      <w:r w:rsidRPr="00132B40">
        <w:rPr>
          <w:rFonts w:ascii="Times New Roman" w:eastAsia="Times New Roman" w:hAnsi="Times New Roman" w:cs="Times New Roman"/>
          <w:sz w:val="24"/>
          <w:szCs w:val="24"/>
          <w:lang w:val="en"/>
        </w:rPr>
        <w:t xml:space="preserve"> commentary in the </w:t>
      </w:r>
      <w:hyperlink r:id="rId23" w:history="1">
        <w:r w:rsidRPr="00132B40">
          <w:rPr>
            <w:rFonts w:ascii="Times New Roman" w:eastAsia="Times New Roman" w:hAnsi="Times New Roman" w:cs="Times New Roman"/>
            <w:color w:val="0000FF"/>
            <w:sz w:val="24"/>
            <w:szCs w:val="24"/>
            <w:u w:val="single"/>
            <w:lang w:val="en"/>
          </w:rPr>
          <w:t>Votes for Women Collection</w:t>
        </w:r>
      </w:hyperlink>
      <w:r w:rsidRPr="00132B40">
        <w:rPr>
          <w:rFonts w:ascii="Times New Roman" w:eastAsia="Times New Roman" w:hAnsi="Times New Roman" w:cs="Times New Roman"/>
          <w:sz w:val="24"/>
          <w:szCs w:val="24"/>
          <w:lang w:val="en"/>
        </w:rPr>
        <w:t xml:space="preserve">: (Search by keyword "Gilman"; text under "Charlotte Perkins Stetson, of California)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24" w:anchor="1855" w:history="1">
        <w:r w:rsidRPr="00132B40">
          <w:rPr>
            <w:rFonts w:ascii="Times New Roman" w:eastAsia="Times New Roman" w:hAnsi="Times New Roman" w:cs="Times New Roman"/>
            <w:color w:val="0000FF"/>
            <w:sz w:val="24"/>
            <w:szCs w:val="24"/>
            <w:u w:val="single"/>
            <w:lang w:val="en"/>
          </w:rPr>
          <w:t>Detailed</w:t>
        </w:r>
      </w:hyperlink>
      <w:r w:rsidRPr="00132B40">
        <w:rPr>
          <w:rFonts w:ascii="Times New Roman" w:eastAsia="Times New Roman" w:hAnsi="Times New Roman" w:cs="Times New Roman"/>
          <w:sz w:val="24"/>
          <w:szCs w:val="24"/>
          <w:lang w:val="en"/>
        </w:rPr>
        <w:t xml:space="preserve"> timeline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25" w:history="1">
        <w:r w:rsidRPr="00132B40">
          <w:rPr>
            <w:rFonts w:ascii="Times New Roman" w:eastAsia="Times New Roman" w:hAnsi="Times New Roman" w:cs="Times New Roman"/>
            <w:color w:val="0000FF"/>
            <w:sz w:val="24"/>
            <w:szCs w:val="24"/>
            <w:u w:val="single"/>
            <w:lang w:val="en"/>
          </w:rPr>
          <w:t>Anti-suffrage</w:t>
        </w:r>
      </w:hyperlink>
      <w:r w:rsidRPr="00132B40">
        <w:rPr>
          <w:rFonts w:ascii="Times New Roman" w:eastAsia="Times New Roman" w:hAnsi="Times New Roman" w:cs="Times New Roman"/>
          <w:sz w:val="24"/>
          <w:szCs w:val="24"/>
          <w:lang w:val="en"/>
        </w:rPr>
        <w:t xml:space="preserve"> cartoon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Each group will prepare a one-page summary based on the group exploration of these sites. Guiding questions: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What prompted the 1848 Seneca Falls Convention?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lastRenderedPageBreak/>
        <w:t xml:space="preserve">What most surprised your group about Stanton's outline of women's rights (or lack thereof) in 1848?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For which key elements of change did women advocate in the several decades leading up to women's official right to vote in 1920? </w:t>
      </w:r>
    </w:p>
    <w:p w:rsidR="00132B40" w:rsidRPr="00132B40" w:rsidRDefault="00132B40" w:rsidP="00132B40">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"Popular Representations of Women in the 1880s-1910s"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Have students explore </w:t>
      </w:r>
      <w:hyperlink r:id="rId26" w:history="1">
        <w:r w:rsidRPr="00132B40">
          <w:rPr>
            <w:rFonts w:ascii="Times New Roman" w:eastAsia="Times New Roman" w:hAnsi="Times New Roman" w:cs="Times New Roman"/>
            <w:color w:val="0000FF"/>
            <w:sz w:val="24"/>
            <w:szCs w:val="24"/>
            <w:u w:val="single"/>
            <w:lang w:val="en"/>
          </w:rPr>
          <w:t>"Touring Turn-of-the-Century America,"</w:t>
        </w:r>
      </w:hyperlink>
      <w:r w:rsidRPr="00132B40">
        <w:rPr>
          <w:rFonts w:ascii="Times New Roman" w:eastAsia="Times New Roman" w:hAnsi="Times New Roman" w:cs="Times New Roman"/>
          <w:sz w:val="24"/>
          <w:szCs w:val="24"/>
          <w:lang w:val="en"/>
        </w:rPr>
        <w:t xml:space="preserve"> </w:t>
      </w:r>
      <w:hyperlink r:id="rId27" w:history="1">
        <w:r w:rsidRPr="00132B40">
          <w:rPr>
            <w:rFonts w:ascii="Times New Roman" w:eastAsia="Times New Roman" w:hAnsi="Times New Roman" w:cs="Times New Roman"/>
            <w:color w:val="0000FF"/>
            <w:sz w:val="24"/>
            <w:szCs w:val="24"/>
            <w:u w:val="single"/>
            <w:lang w:val="en"/>
          </w:rPr>
          <w:t>Emergence of Advertising in America</w:t>
        </w:r>
      </w:hyperlink>
      <w:r w:rsidRPr="00132B40">
        <w:rPr>
          <w:rFonts w:ascii="Times New Roman" w:eastAsia="Times New Roman" w:hAnsi="Times New Roman" w:cs="Times New Roman"/>
          <w:sz w:val="24"/>
          <w:szCs w:val="24"/>
          <w:lang w:val="en"/>
        </w:rPr>
        <w:t xml:space="preserve">," and </w:t>
      </w:r>
      <w:hyperlink r:id="rId28" w:history="1">
        <w:r w:rsidRPr="00132B40">
          <w:rPr>
            <w:rFonts w:ascii="Times New Roman" w:eastAsia="Times New Roman" w:hAnsi="Times New Roman" w:cs="Times New Roman"/>
            <w:color w:val="0000FF"/>
            <w:sz w:val="24"/>
            <w:szCs w:val="24"/>
            <w:u w:val="single"/>
            <w:lang w:val="en"/>
          </w:rPr>
          <w:t>"Library of Congress Online Prints and Photographs Reading Room"</w:t>
        </w:r>
      </w:hyperlink>
      <w:r w:rsidRPr="00132B40">
        <w:rPr>
          <w:rFonts w:ascii="Times New Roman" w:eastAsia="Times New Roman" w:hAnsi="Times New Roman" w:cs="Times New Roman"/>
          <w:sz w:val="24"/>
          <w:szCs w:val="24"/>
          <w:lang w:val="en"/>
        </w:rPr>
        <w:t xml:space="preserve"> to explore how popular media, including advertising, political cartoons, and magazines, portrayed women during the 1880s-1910s.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Point students to the following items to help generate their small group discussion: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29" w:history="1">
        <w:r w:rsidRPr="00132B40">
          <w:rPr>
            <w:rFonts w:ascii="Times New Roman" w:eastAsia="Times New Roman" w:hAnsi="Times New Roman" w:cs="Times New Roman"/>
            <w:color w:val="0000FF"/>
            <w:sz w:val="24"/>
            <w:szCs w:val="24"/>
            <w:u w:val="single"/>
            <w:lang w:val="en"/>
          </w:rPr>
          <w:t>A Hasty Lunch</w:t>
        </w:r>
      </w:hyperlink>
      <w:r w:rsidRPr="00132B40">
        <w:rPr>
          <w:rFonts w:ascii="Times New Roman" w:eastAsia="Times New Roman" w:hAnsi="Times New Roman" w:cs="Times New Roman"/>
          <w:sz w:val="24"/>
          <w:szCs w:val="24"/>
          <w:lang w:val="en"/>
        </w:rPr>
        <w:t xml:space="preserve"> photo (~1900)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30" w:history="1">
        <w:r w:rsidRPr="00132B40">
          <w:rPr>
            <w:rFonts w:ascii="Times New Roman" w:eastAsia="Times New Roman" w:hAnsi="Times New Roman" w:cs="Times New Roman"/>
            <w:color w:val="0000FF"/>
            <w:sz w:val="24"/>
            <w:szCs w:val="24"/>
            <w:u w:val="single"/>
            <w:lang w:val="en"/>
          </w:rPr>
          <w:t>"I Can't Keep House without It"</w:t>
        </w:r>
      </w:hyperlink>
      <w:r w:rsidRPr="00132B40">
        <w:rPr>
          <w:rFonts w:ascii="Times New Roman" w:eastAsia="Times New Roman" w:hAnsi="Times New Roman" w:cs="Times New Roman"/>
          <w:sz w:val="24"/>
          <w:szCs w:val="24"/>
          <w:lang w:val="en"/>
        </w:rPr>
        <w:t xml:space="preserve"> (1918) advertisement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w:t>
      </w:r>
      <w:hyperlink r:id="rId31" w:history="1">
        <w:r w:rsidRPr="00132B40">
          <w:rPr>
            <w:rFonts w:ascii="Times New Roman" w:eastAsia="Times New Roman" w:hAnsi="Times New Roman" w:cs="Times New Roman"/>
            <w:color w:val="0000FF"/>
            <w:sz w:val="24"/>
            <w:szCs w:val="24"/>
            <w:u w:val="single"/>
            <w:lang w:val="en"/>
          </w:rPr>
          <w:t>The Efficient Housewife (1910s)</w:t>
        </w:r>
      </w:hyperlink>
      <w:r w:rsidRPr="00132B40">
        <w:rPr>
          <w:rFonts w:ascii="Times New Roman" w:eastAsia="Times New Roman" w:hAnsi="Times New Roman" w:cs="Times New Roman"/>
          <w:sz w:val="24"/>
          <w:szCs w:val="24"/>
          <w:lang w:val="en"/>
        </w:rPr>
        <w:t xml:space="preserve">" cookbook advice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32" w:history="1">
        <w:r w:rsidRPr="00132B40">
          <w:rPr>
            <w:rFonts w:ascii="Times New Roman" w:eastAsia="Times New Roman" w:hAnsi="Times New Roman" w:cs="Times New Roman"/>
            <w:color w:val="0000FF"/>
            <w:sz w:val="24"/>
            <w:szCs w:val="24"/>
            <w:u w:val="single"/>
            <w:lang w:val="en"/>
          </w:rPr>
          <w:t>For the benefit of the girl about to graduate</w:t>
        </w:r>
      </w:hyperlink>
      <w:r w:rsidRPr="00132B40">
        <w:rPr>
          <w:rFonts w:ascii="Times New Roman" w:eastAsia="Times New Roman" w:hAnsi="Times New Roman" w:cs="Times New Roman"/>
          <w:sz w:val="24"/>
          <w:szCs w:val="24"/>
          <w:lang w:val="en"/>
        </w:rPr>
        <w:t xml:space="preserve"> (1890) cartoon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33" w:history="1">
        <w:r w:rsidRPr="00132B40">
          <w:rPr>
            <w:rFonts w:ascii="Times New Roman" w:eastAsia="Times New Roman" w:hAnsi="Times New Roman" w:cs="Times New Roman"/>
            <w:color w:val="0000FF"/>
            <w:sz w:val="24"/>
            <w:szCs w:val="24"/>
            <w:u w:val="single"/>
            <w:lang w:val="en"/>
          </w:rPr>
          <w:t>Hoyt's A contented woman</w:t>
        </w:r>
      </w:hyperlink>
      <w:r w:rsidRPr="00132B40">
        <w:rPr>
          <w:rFonts w:ascii="Times New Roman" w:eastAsia="Times New Roman" w:hAnsi="Times New Roman" w:cs="Times New Roman"/>
          <w:sz w:val="24"/>
          <w:szCs w:val="24"/>
          <w:lang w:val="en"/>
        </w:rPr>
        <w:t xml:space="preserve"> (1898) poster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Each group will prepare a one-page summary based on the group exploration of these sites. Guiding questions: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What do you notice (in terms of dress, activity, expressions, etc.) about the lunching women in "A Hasty Lunch" in comparison to other women in the background of the photo (e.g., the woman with the man and children)?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What roles for women are portrayed?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What commentaries and critiques are depicted in the representations you have found? </w:t>
      </w:r>
    </w:p>
    <w:p w:rsidR="00132B40" w:rsidRPr="00132B40" w:rsidRDefault="00132B40" w:rsidP="00132B40">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"The New Woman"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Have students explore </w:t>
      </w:r>
      <w:hyperlink r:id="rId34" w:history="1">
        <w:r w:rsidRPr="00132B40">
          <w:rPr>
            <w:rFonts w:ascii="Times New Roman" w:eastAsia="Times New Roman" w:hAnsi="Times New Roman" w:cs="Times New Roman"/>
            <w:color w:val="0000FF"/>
            <w:sz w:val="24"/>
            <w:szCs w:val="24"/>
            <w:u w:val="single"/>
            <w:lang w:val="en"/>
          </w:rPr>
          <w:t>"Touring Turn-of-the-Century America,"</w:t>
        </w:r>
      </w:hyperlink>
      <w:r w:rsidRPr="00132B40">
        <w:rPr>
          <w:rFonts w:ascii="Times New Roman" w:eastAsia="Times New Roman" w:hAnsi="Times New Roman" w:cs="Times New Roman"/>
          <w:sz w:val="24"/>
          <w:szCs w:val="24"/>
          <w:lang w:val="en"/>
        </w:rPr>
        <w:t xml:space="preserve"> </w:t>
      </w:r>
      <w:hyperlink r:id="rId35" w:history="1">
        <w:r w:rsidRPr="00132B40">
          <w:rPr>
            <w:rFonts w:ascii="Times New Roman" w:eastAsia="Times New Roman" w:hAnsi="Times New Roman" w:cs="Times New Roman"/>
            <w:color w:val="0000FF"/>
            <w:sz w:val="24"/>
            <w:szCs w:val="24"/>
            <w:u w:val="single"/>
            <w:lang w:val="en"/>
          </w:rPr>
          <w:t>Emergence of Advertising in America</w:t>
        </w:r>
      </w:hyperlink>
      <w:r w:rsidRPr="00132B40">
        <w:rPr>
          <w:rFonts w:ascii="Times New Roman" w:eastAsia="Times New Roman" w:hAnsi="Times New Roman" w:cs="Times New Roman"/>
          <w:sz w:val="24"/>
          <w:szCs w:val="24"/>
          <w:lang w:val="en"/>
        </w:rPr>
        <w:t xml:space="preserve">," and </w:t>
      </w:r>
      <w:hyperlink r:id="rId36" w:history="1">
        <w:r w:rsidRPr="00132B40">
          <w:rPr>
            <w:rFonts w:ascii="Times New Roman" w:eastAsia="Times New Roman" w:hAnsi="Times New Roman" w:cs="Times New Roman"/>
            <w:color w:val="0000FF"/>
            <w:sz w:val="24"/>
            <w:szCs w:val="24"/>
            <w:u w:val="single"/>
            <w:lang w:val="en"/>
          </w:rPr>
          <w:t>"Library of Congress Online Prints and Photographs Reading Room,"</w:t>
        </w:r>
      </w:hyperlink>
      <w:r w:rsidRPr="00132B40">
        <w:rPr>
          <w:rFonts w:ascii="Times New Roman" w:eastAsia="Times New Roman" w:hAnsi="Times New Roman" w:cs="Times New Roman"/>
          <w:sz w:val="24"/>
          <w:szCs w:val="24"/>
          <w:lang w:val="en"/>
        </w:rPr>
        <w:t xml:space="preserve"> all available through </w:t>
      </w:r>
      <w:proofErr w:type="spellStart"/>
      <w:r w:rsidRPr="00132B40">
        <w:rPr>
          <w:rFonts w:ascii="Times New Roman" w:eastAsia="Times New Roman" w:hAnsi="Times New Roman" w:cs="Times New Roman"/>
          <w:sz w:val="24"/>
          <w:szCs w:val="24"/>
          <w:lang w:val="en"/>
        </w:rPr>
        <w:t>EDSITEment</w:t>
      </w:r>
      <w:proofErr w:type="spellEnd"/>
      <w:r w:rsidRPr="00132B40">
        <w:rPr>
          <w:rFonts w:ascii="Times New Roman" w:eastAsia="Times New Roman" w:hAnsi="Times New Roman" w:cs="Times New Roman"/>
          <w:sz w:val="24"/>
          <w:szCs w:val="24"/>
          <w:lang w:val="en"/>
        </w:rPr>
        <w:t xml:space="preserve"> reviewed </w:t>
      </w:r>
      <w:hyperlink r:id="rId37" w:history="1">
        <w:r w:rsidRPr="00132B40">
          <w:rPr>
            <w:rFonts w:ascii="Times New Roman" w:eastAsia="Times New Roman" w:hAnsi="Times New Roman" w:cs="Times New Roman"/>
            <w:color w:val="0000FF"/>
            <w:sz w:val="24"/>
            <w:szCs w:val="24"/>
            <w:u w:val="single"/>
            <w:lang w:val="en"/>
          </w:rPr>
          <w:t>American Memory</w:t>
        </w:r>
      </w:hyperlink>
      <w:r w:rsidRPr="00132B40">
        <w:rPr>
          <w:rFonts w:ascii="Times New Roman" w:eastAsia="Times New Roman" w:hAnsi="Times New Roman" w:cs="Times New Roman"/>
          <w:sz w:val="24"/>
          <w:szCs w:val="24"/>
          <w:lang w:val="en"/>
        </w:rPr>
        <w:t xml:space="preserve">.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Point students to the following items to help generate their small group discussion: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38" w:history="1">
        <w:r w:rsidRPr="00132B40">
          <w:rPr>
            <w:rFonts w:ascii="Times New Roman" w:eastAsia="Times New Roman" w:hAnsi="Times New Roman" w:cs="Times New Roman"/>
            <w:color w:val="0000FF"/>
            <w:sz w:val="24"/>
            <w:szCs w:val="24"/>
            <w:u w:val="single"/>
            <w:lang w:val="en"/>
          </w:rPr>
          <w:t xml:space="preserve">Adam </w:t>
        </w:r>
        <w:proofErr w:type="spellStart"/>
        <w:r w:rsidRPr="00132B40">
          <w:rPr>
            <w:rFonts w:ascii="Times New Roman" w:eastAsia="Times New Roman" w:hAnsi="Times New Roman" w:cs="Times New Roman"/>
            <w:color w:val="0000FF"/>
            <w:sz w:val="24"/>
            <w:szCs w:val="24"/>
            <w:u w:val="single"/>
            <w:lang w:val="en"/>
          </w:rPr>
          <w:t>Forepaugh</w:t>
        </w:r>
        <w:proofErr w:type="spellEnd"/>
        <w:r w:rsidRPr="00132B40">
          <w:rPr>
            <w:rFonts w:ascii="Times New Roman" w:eastAsia="Times New Roman" w:hAnsi="Times New Roman" w:cs="Times New Roman"/>
            <w:color w:val="0000FF"/>
            <w:sz w:val="24"/>
            <w:szCs w:val="24"/>
            <w:u w:val="single"/>
            <w:lang w:val="en"/>
          </w:rPr>
          <w:t xml:space="preserve"> &amp; Sells Brothers enormous shows combined</w:t>
        </w:r>
      </w:hyperlink>
      <w:r w:rsidRPr="00132B40">
        <w:rPr>
          <w:rFonts w:ascii="Times New Roman" w:eastAsia="Times New Roman" w:hAnsi="Times New Roman" w:cs="Times New Roman"/>
          <w:sz w:val="24"/>
          <w:szCs w:val="24"/>
          <w:lang w:val="en"/>
        </w:rPr>
        <w:t xml:space="preserve"> (1896) poster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39" w:history="1">
        <w:r w:rsidRPr="00132B40">
          <w:rPr>
            <w:rFonts w:ascii="Times New Roman" w:eastAsia="Times New Roman" w:hAnsi="Times New Roman" w:cs="Times New Roman"/>
            <w:color w:val="0000FF"/>
            <w:sz w:val="24"/>
            <w:szCs w:val="24"/>
            <w:u w:val="single"/>
            <w:lang w:val="en"/>
          </w:rPr>
          <w:t>The new woman - wash day</w:t>
        </w:r>
      </w:hyperlink>
      <w:r w:rsidRPr="00132B40">
        <w:rPr>
          <w:rFonts w:ascii="Times New Roman" w:eastAsia="Times New Roman" w:hAnsi="Times New Roman" w:cs="Times New Roman"/>
          <w:sz w:val="24"/>
          <w:szCs w:val="24"/>
          <w:lang w:val="en"/>
        </w:rPr>
        <w:t xml:space="preserve"> (1897) cartoon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40" w:history="1">
        <w:r w:rsidRPr="00132B40">
          <w:rPr>
            <w:rFonts w:ascii="Times New Roman" w:eastAsia="Times New Roman" w:hAnsi="Times New Roman" w:cs="Times New Roman"/>
            <w:color w:val="0000FF"/>
            <w:sz w:val="24"/>
            <w:szCs w:val="24"/>
            <w:u w:val="single"/>
            <w:lang w:val="en"/>
          </w:rPr>
          <w:t>The new woman - wash day</w:t>
        </w:r>
      </w:hyperlink>
      <w:r w:rsidRPr="00132B40">
        <w:rPr>
          <w:rFonts w:ascii="Times New Roman" w:eastAsia="Times New Roman" w:hAnsi="Times New Roman" w:cs="Times New Roman"/>
          <w:sz w:val="24"/>
          <w:szCs w:val="24"/>
          <w:lang w:val="en"/>
        </w:rPr>
        <w:t xml:space="preserve"> (1901) cartoon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Each group will prepare a one-page summary based on the group exploration of these sites. Guiding questions: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What new roles are represented for women in the 1880s-1910s?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In what activities did the "The New Woman" engage?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How would you describe "The New Woman" in terms of her social and economic background? </w:t>
      </w:r>
    </w:p>
    <w:p w:rsidR="00132B40" w:rsidRPr="00132B40" w:rsidRDefault="00132B40" w:rsidP="00132B40">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"Working Class, Immigrant, and African-American Women"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Have students explore </w:t>
      </w:r>
      <w:hyperlink r:id="rId41" w:history="1">
        <w:r w:rsidRPr="00132B40">
          <w:rPr>
            <w:rFonts w:ascii="Times New Roman" w:eastAsia="Times New Roman" w:hAnsi="Times New Roman" w:cs="Times New Roman"/>
            <w:color w:val="0000FF"/>
            <w:sz w:val="24"/>
            <w:szCs w:val="24"/>
            <w:u w:val="single"/>
            <w:lang w:val="en"/>
          </w:rPr>
          <w:t>"At Home in the Heartland,"</w:t>
        </w:r>
      </w:hyperlink>
      <w:r w:rsidRPr="00132B40">
        <w:rPr>
          <w:rFonts w:ascii="Times New Roman" w:eastAsia="Times New Roman" w:hAnsi="Times New Roman" w:cs="Times New Roman"/>
          <w:sz w:val="24"/>
          <w:szCs w:val="24"/>
          <w:lang w:val="en"/>
        </w:rPr>
        <w:t xml:space="preserve"> Smithsonian National Museum of American History's </w:t>
      </w:r>
      <w:hyperlink r:id="rId42" w:history="1">
        <w:r w:rsidRPr="00132B40">
          <w:rPr>
            <w:rFonts w:ascii="Times New Roman" w:eastAsia="Times New Roman" w:hAnsi="Times New Roman" w:cs="Times New Roman"/>
            <w:color w:val="0000FF"/>
            <w:sz w:val="24"/>
            <w:szCs w:val="24"/>
            <w:u w:val="single"/>
            <w:lang w:val="en"/>
          </w:rPr>
          <w:t>Within These Walls</w:t>
        </w:r>
      </w:hyperlink>
      <w:r w:rsidRPr="00132B40">
        <w:rPr>
          <w:rFonts w:ascii="Times New Roman" w:eastAsia="Times New Roman" w:hAnsi="Times New Roman" w:cs="Times New Roman"/>
          <w:sz w:val="24"/>
          <w:szCs w:val="24"/>
          <w:lang w:val="en"/>
        </w:rPr>
        <w:t xml:space="preserve"> and </w:t>
      </w:r>
      <w:hyperlink r:id="rId43" w:history="1">
        <w:r w:rsidRPr="00132B40">
          <w:rPr>
            <w:rFonts w:ascii="Times New Roman" w:eastAsia="Times New Roman" w:hAnsi="Times New Roman" w:cs="Times New Roman"/>
            <w:color w:val="0000FF"/>
            <w:sz w:val="24"/>
            <w:szCs w:val="24"/>
            <w:u w:val="single"/>
            <w:lang w:val="en"/>
          </w:rPr>
          <w:t>Tenement Sweatshops</w:t>
        </w:r>
      </w:hyperlink>
      <w:r w:rsidRPr="00132B40">
        <w:rPr>
          <w:rFonts w:ascii="Times New Roman" w:eastAsia="Times New Roman" w:hAnsi="Times New Roman" w:cs="Times New Roman"/>
          <w:sz w:val="24"/>
          <w:szCs w:val="24"/>
          <w:lang w:val="en"/>
        </w:rPr>
        <w:t xml:space="preserve">, available through </w:t>
      </w:r>
      <w:proofErr w:type="spellStart"/>
      <w:r w:rsidRPr="00132B40">
        <w:rPr>
          <w:rFonts w:ascii="Times New Roman" w:eastAsia="Times New Roman" w:hAnsi="Times New Roman" w:cs="Times New Roman"/>
          <w:sz w:val="24"/>
          <w:szCs w:val="24"/>
          <w:lang w:val="en"/>
        </w:rPr>
        <w:t>EDSITEment</w:t>
      </w:r>
      <w:proofErr w:type="spellEnd"/>
      <w:r w:rsidRPr="00132B40">
        <w:rPr>
          <w:rFonts w:ascii="Times New Roman" w:eastAsia="Times New Roman" w:hAnsi="Times New Roman" w:cs="Times New Roman"/>
          <w:sz w:val="24"/>
          <w:szCs w:val="24"/>
          <w:lang w:val="en"/>
        </w:rPr>
        <w:t xml:space="preserve"> reviewed </w:t>
      </w:r>
      <w:hyperlink r:id="rId44" w:history="1">
        <w:r w:rsidRPr="00132B40">
          <w:rPr>
            <w:rFonts w:ascii="Times New Roman" w:eastAsia="Times New Roman" w:hAnsi="Times New Roman" w:cs="Times New Roman"/>
            <w:color w:val="0000FF"/>
            <w:sz w:val="24"/>
            <w:szCs w:val="24"/>
            <w:u w:val="single"/>
            <w:lang w:val="en"/>
          </w:rPr>
          <w:t xml:space="preserve">Smithsonian National Museum of </w:t>
        </w:r>
        <w:r w:rsidRPr="00132B40">
          <w:rPr>
            <w:rFonts w:ascii="Times New Roman" w:eastAsia="Times New Roman" w:hAnsi="Times New Roman" w:cs="Times New Roman"/>
            <w:color w:val="0000FF"/>
            <w:sz w:val="24"/>
            <w:szCs w:val="24"/>
            <w:u w:val="single"/>
            <w:lang w:val="en"/>
          </w:rPr>
          <w:lastRenderedPageBreak/>
          <w:t>American History</w:t>
        </w:r>
      </w:hyperlink>
      <w:r w:rsidRPr="00132B40">
        <w:rPr>
          <w:rFonts w:ascii="Times New Roman" w:eastAsia="Times New Roman" w:hAnsi="Times New Roman" w:cs="Times New Roman"/>
          <w:sz w:val="24"/>
          <w:szCs w:val="24"/>
          <w:lang w:val="en"/>
        </w:rPr>
        <w:t xml:space="preserve">. As a point of comparison to the lives of middle- to upper-class women.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Point students to the following items to help generate their small group discussion: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45" w:history="1">
        <w:r w:rsidRPr="00132B40">
          <w:rPr>
            <w:rFonts w:ascii="Times New Roman" w:eastAsia="Times New Roman" w:hAnsi="Times New Roman" w:cs="Times New Roman"/>
            <w:color w:val="0000FF"/>
            <w:sz w:val="24"/>
            <w:szCs w:val="24"/>
            <w:u w:val="single"/>
            <w:lang w:val="en"/>
          </w:rPr>
          <w:t xml:space="preserve">Carmella </w:t>
        </w:r>
        <w:proofErr w:type="spellStart"/>
        <w:r w:rsidRPr="00132B40">
          <w:rPr>
            <w:rFonts w:ascii="Times New Roman" w:eastAsia="Times New Roman" w:hAnsi="Times New Roman" w:cs="Times New Roman"/>
            <w:color w:val="0000FF"/>
            <w:sz w:val="24"/>
            <w:szCs w:val="24"/>
            <w:u w:val="single"/>
            <w:lang w:val="en"/>
          </w:rPr>
          <w:t>Gustaferre</w:t>
        </w:r>
        <w:proofErr w:type="spellEnd"/>
      </w:hyperlink>
      <w:r w:rsidRPr="00132B40">
        <w:rPr>
          <w:rFonts w:ascii="Times New Roman" w:eastAsia="Times New Roman" w:hAnsi="Times New Roman" w:cs="Times New Roman"/>
          <w:sz w:val="24"/>
          <w:szCs w:val="24"/>
          <w:lang w:val="en"/>
        </w:rPr>
        <w:t xml:space="preserve">, an Italian immigrant in Chicago, 1914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hyperlink r:id="rId46" w:history="1">
        <w:r w:rsidRPr="00132B40">
          <w:rPr>
            <w:rFonts w:ascii="Times New Roman" w:eastAsia="Times New Roman" w:hAnsi="Times New Roman" w:cs="Times New Roman"/>
            <w:color w:val="0000FF"/>
            <w:sz w:val="24"/>
            <w:szCs w:val="24"/>
            <w:u w:val="single"/>
            <w:lang w:val="en"/>
          </w:rPr>
          <w:t>Ruby Livingston</w:t>
        </w:r>
      </w:hyperlink>
      <w:r w:rsidRPr="00132B40">
        <w:rPr>
          <w:rFonts w:ascii="Times New Roman" w:eastAsia="Times New Roman" w:hAnsi="Times New Roman" w:cs="Times New Roman"/>
          <w:sz w:val="24"/>
          <w:szCs w:val="24"/>
          <w:lang w:val="en"/>
        </w:rPr>
        <w:t xml:space="preserve">, a Southern African-American woman who moved to Chicago, 1919)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Visit the Caldwell family and Lynch family sections of "</w:t>
      </w:r>
      <w:hyperlink r:id="rId47" w:history="1">
        <w:r w:rsidRPr="00132B40">
          <w:rPr>
            <w:rFonts w:ascii="Times New Roman" w:eastAsia="Times New Roman" w:hAnsi="Times New Roman" w:cs="Times New Roman"/>
            <w:color w:val="0000FF"/>
            <w:sz w:val="24"/>
            <w:szCs w:val="24"/>
            <w:u w:val="single"/>
            <w:lang w:val="en"/>
          </w:rPr>
          <w:t>Within These Walls</w:t>
        </w:r>
      </w:hyperlink>
      <w:r w:rsidRPr="00132B40">
        <w:rPr>
          <w:rFonts w:ascii="Times New Roman" w:eastAsia="Times New Roman" w:hAnsi="Times New Roman" w:cs="Times New Roman"/>
          <w:sz w:val="24"/>
          <w:szCs w:val="24"/>
          <w:lang w:val="en"/>
        </w:rPr>
        <w:t xml:space="preserve"> </w:t>
      </w:r>
    </w:p>
    <w:p w:rsidR="00132B40" w:rsidRPr="00132B40" w:rsidRDefault="00132B40" w:rsidP="00132B40">
      <w:pPr>
        <w:numPr>
          <w:ilvl w:val="2"/>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 Exhibit </w:t>
      </w:r>
    </w:p>
    <w:p w:rsidR="00132B40" w:rsidRPr="00132B40" w:rsidRDefault="00132B40" w:rsidP="00132B40">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Each group will prepare a one-page summary based on the group exploration of these sites. Guiding questions: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Describe the home life of working class, immigrant, and African-American women at the turn-of-the-century (1880s-1910s).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What were common roles for the women you have learned about by browsing the sites? </w:t>
      </w:r>
    </w:p>
    <w:p w:rsidR="00132B40" w:rsidRPr="00132B40" w:rsidRDefault="00132B40" w:rsidP="00132B40">
      <w:pPr>
        <w:numPr>
          <w:ilvl w:val="1"/>
          <w:numId w:val="2"/>
        </w:numPr>
        <w:spacing w:before="100" w:beforeAutospacing="1" w:after="100" w:afterAutospacing="1" w:line="240" w:lineRule="auto"/>
        <w:rPr>
          <w:rFonts w:ascii="Times New Roman" w:eastAsia="Times New Roman" w:hAnsi="Times New Roman" w:cs="Times New Roman"/>
          <w:sz w:val="24"/>
          <w:szCs w:val="24"/>
          <w:lang w:val="en"/>
        </w:rPr>
      </w:pPr>
      <w:r w:rsidRPr="00132B40">
        <w:rPr>
          <w:rFonts w:ascii="Times New Roman" w:eastAsia="Times New Roman" w:hAnsi="Times New Roman" w:cs="Times New Roman"/>
          <w:sz w:val="24"/>
          <w:szCs w:val="24"/>
          <w:lang w:val="en"/>
        </w:rPr>
        <w:t xml:space="preserve">How would you compare the Caldwell family home life with the home life of immigrants such as Carmella </w:t>
      </w:r>
      <w:proofErr w:type="spellStart"/>
      <w:r w:rsidRPr="00132B40">
        <w:rPr>
          <w:rFonts w:ascii="Times New Roman" w:eastAsia="Times New Roman" w:hAnsi="Times New Roman" w:cs="Times New Roman"/>
          <w:sz w:val="24"/>
          <w:szCs w:val="24"/>
          <w:lang w:val="en"/>
        </w:rPr>
        <w:t>Gustaferre</w:t>
      </w:r>
      <w:proofErr w:type="spellEnd"/>
      <w:r w:rsidRPr="00132B40">
        <w:rPr>
          <w:rFonts w:ascii="Times New Roman" w:eastAsia="Times New Roman" w:hAnsi="Times New Roman" w:cs="Times New Roman"/>
          <w:sz w:val="24"/>
          <w:szCs w:val="24"/>
          <w:lang w:val="en"/>
        </w:rPr>
        <w:t xml:space="preserve"> and the Lynches and African-Americans such as Ruby Livingston?</w:t>
      </w:r>
    </w:p>
    <w:p w:rsidR="003379FC" w:rsidRDefault="003379FC">
      <w:bookmarkStart w:id="0" w:name="_GoBack"/>
      <w:bookmarkEnd w:id="0"/>
    </w:p>
    <w:sectPr w:rsidR="00337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12671"/>
    <w:multiLevelType w:val="multilevel"/>
    <w:tmpl w:val="DA600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396B02"/>
    <w:multiLevelType w:val="multilevel"/>
    <w:tmpl w:val="0AD00F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B40"/>
    <w:rsid w:val="00132B40"/>
    <w:rsid w:val="0033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725007">
      <w:bodyDiv w:val="1"/>
      <w:marLeft w:val="0"/>
      <w:marRight w:val="0"/>
      <w:marTop w:val="0"/>
      <w:marBottom w:val="0"/>
      <w:divBdr>
        <w:top w:val="none" w:sz="0" w:space="0" w:color="auto"/>
        <w:left w:val="none" w:sz="0" w:space="0" w:color="auto"/>
        <w:bottom w:val="none" w:sz="0" w:space="0" w:color="auto"/>
        <w:right w:val="none" w:sz="0" w:space="0" w:color="auto"/>
      </w:divBdr>
      <w:divsChild>
        <w:div w:id="1528174143">
          <w:marLeft w:val="0"/>
          <w:marRight w:val="0"/>
          <w:marTop w:val="0"/>
          <w:marBottom w:val="0"/>
          <w:divBdr>
            <w:top w:val="none" w:sz="0" w:space="0" w:color="auto"/>
            <w:left w:val="none" w:sz="0" w:space="0" w:color="auto"/>
            <w:bottom w:val="none" w:sz="0" w:space="0" w:color="auto"/>
            <w:right w:val="none" w:sz="0" w:space="0" w:color="auto"/>
          </w:divBdr>
          <w:divsChild>
            <w:div w:id="1630627953">
              <w:marLeft w:val="0"/>
              <w:marRight w:val="0"/>
              <w:marTop w:val="0"/>
              <w:marBottom w:val="0"/>
              <w:divBdr>
                <w:top w:val="none" w:sz="0" w:space="0" w:color="auto"/>
                <w:left w:val="none" w:sz="0" w:space="0" w:color="auto"/>
                <w:bottom w:val="none" w:sz="0" w:space="0" w:color="auto"/>
                <w:right w:val="none" w:sz="0" w:space="0" w:color="auto"/>
              </w:divBdr>
              <w:divsChild>
                <w:div w:id="2080639219">
                  <w:marLeft w:val="0"/>
                  <w:marRight w:val="0"/>
                  <w:marTop w:val="0"/>
                  <w:marBottom w:val="0"/>
                  <w:divBdr>
                    <w:top w:val="none" w:sz="0" w:space="0" w:color="auto"/>
                    <w:left w:val="none" w:sz="0" w:space="0" w:color="auto"/>
                    <w:bottom w:val="none" w:sz="0" w:space="0" w:color="auto"/>
                    <w:right w:val="none" w:sz="0" w:space="0" w:color="auto"/>
                  </w:divBdr>
                  <w:divsChild>
                    <w:div w:id="661397286">
                      <w:marLeft w:val="0"/>
                      <w:marRight w:val="0"/>
                      <w:marTop w:val="0"/>
                      <w:marBottom w:val="0"/>
                      <w:divBdr>
                        <w:top w:val="none" w:sz="0" w:space="0" w:color="auto"/>
                        <w:left w:val="none" w:sz="0" w:space="0" w:color="auto"/>
                        <w:bottom w:val="none" w:sz="0" w:space="0" w:color="auto"/>
                        <w:right w:val="none" w:sz="0" w:space="0" w:color="auto"/>
                      </w:divBdr>
                      <w:divsChild>
                        <w:div w:id="1540435048">
                          <w:marLeft w:val="0"/>
                          <w:marRight w:val="0"/>
                          <w:marTop w:val="0"/>
                          <w:marBottom w:val="0"/>
                          <w:divBdr>
                            <w:top w:val="none" w:sz="0" w:space="0" w:color="auto"/>
                            <w:left w:val="none" w:sz="0" w:space="0" w:color="auto"/>
                            <w:bottom w:val="none" w:sz="0" w:space="0" w:color="auto"/>
                            <w:right w:val="none" w:sz="0" w:space="0" w:color="auto"/>
                          </w:divBdr>
                          <w:divsChild>
                            <w:div w:id="1612778292">
                              <w:marLeft w:val="0"/>
                              <w:marRight w:val="0"/>
                              <w:marTop w:val="0"/>
                              <w:marBottom w:val="0"/>
                              <w:divBdr>
                                <w:top w:val="none" w:sz="0" w:space="0" w:color="auto"/>
                                <w:left w:val="none" w:sz="0" w:space="0" w:color="auto"/>
                                <w:bottom w:val="none" w:sz="0" w:space="0" w:color="auto"/>
                                <w:right w:val="none" w:sz="0" w:space="0" w:color="auto"/>
                              </w:divBdr>
                              <w:divsChild>
                                <w:div w:id="1838493208">
                                  <w:marLeft w:val="0"/>
                                  <w:marRight w:val="0"/>
                                  <w:marTop w:val="0"/>
                                  <w:marBottom w:val="0"/>
                                  <w:divBdr>
                                    <w:top w:val="none" w:sz="0" w:space="0" w:color="auto"/>
                                    <w:left w:val="none" w:sz="0" w:space="0" w:color="auto"/>
                                    <w:bottom w:val="none" w:sz="0" w:space="0" w:color="auto"/>
                                    <w:right w:val="none" w:sz="0" w:space="0" w:color="auto"/>
                                  </w:divBdr>
                                  <w:divsChild>
                                    <w:div w:id="3520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xroads.virginia.edu/%7EMA02/rodriguez/GildedAge/Gilded%20Age%20Hale.html" TargetMode="External"/><Relationship Id="rId18" Type="http://schemas.openxmlformats.org/officeDocument/2006/relationships/hyperlink" Target="http://memory.loc.gov/" TargetMode="External"/><Relationship Id="rId26" Type="http://schemas.openxmlformats.org/officeDocument/2006/relationships/hyperlink" Target="http://memory.loc.gov/ammem/detroit/dethome.html" TargetMode="External"/><Relationship Id="rId39" Type="http://schemas.openxmlformats.org/officeDocument/2006/relationships/hyperlink" Target="http://www.loc.gov/pictures/resource/cph.3b44956/" TargetMode="External"/><Relationship Id="rId3" Type="http://schemas.microsoft.com/office/2007/relationships/stylesWithEffects" Target="stylesWithEffects.xml"/><Relationship Id="rId21" Type="http://schemas.openxmlformats.org/officeDocument/2006/relationships/hyperlink" Target="http://www.library.csi.cuny.edu/dept/history/lavender/2decs.html" TargetMode="External"/><Relationship Id="rId34" Type="http://schemas.openxmlformats.org/officeDocument/2006/relationships/hyperlink" Target="http://memory.loc.gov/ammem/detroit/dethome.html" TargetMode="External"/><Relationship Id="rId42" Type="http://schemas.openxmlformats.org/officeDocument/2006/relationships/hyperlink" Target="http://americanhistory.si.edu/house/default.asp" TargetMode="External"/><Relationship Id="rId47" Type="http://schemas.openxmlformats.org/officeDocument/2006/relationships/hyperlink" Target="http://americanhistory.si.edu/house/default.asp" TargetMode="External"/><Relationship Id="rId7" Type="http://schemas.openxmlformats.org/officeDocument/2006/relationships/hyperlink" Target="http://www.archives.gov/digital_classroom/lessons/analysis_worksheets/document.html" TargetMode="External"/><Relationship Id="rId12" Type="http://schemas.openxmlformats.org/officeDocument/2006/relationships/hyperlink" Target="http://www.assumption.edu/whw/workshop/Spheres.html" TargetMode="External"/><Relationship Id="rId17" Type="http://schemas.openxmlformats.org/officeDocument/2006/relationships/hyperlink" Target="http://memory.loc.gov/ammem/naw/nawshome.html" TargetMode="External"/><Relationship Id="rId25" Type="http://schemas.openxmlformats.org/officeDocument/2006/relationships/hyperlink" Target="http://www.loc.gov/exhibits/treasures/trr122.html" TargetMode="External"/><Relationship Id="rId33" Type="http://schemas.openxmlformats.org/officeDocument/2006/relationships/hyperlink" Target="http://memory.loc.gov/pnp/var/0800/0899/0899r.jpg" TargetMode="External"/><Relationship Id="rId38" Type="http://schemas.openxmlformats.org/officeDocument/2006/relationships/hyperlink" Target="http://lcweb2.loc.gov/cgi-bin/query/i?pp/ils:@field%28NUMBER+@band%28cph+3b52437%29%29displayType=1m856sd=cphm856sf=3b52437" TargetMode="External"/><Relationship Id="rId46" Type="http://schemas.openxmlformats.org/officeDocument/2006/relationships/hyperlink" Target="http://museum.state.il.us/exhibits/athome/1890/voices/living" TargetMode="External"/><Relationship Id="rId2" Type="http://schemas.openxmlformats.org/officeDocument/2006/relationships/styles" Target="styles.xml"/><Relationship Id="rId16" Type="http://schemas.openxmlformats.org/officeDocument/2006/relationships/hyperlink" Target="http://www.loc.gov/exhibits/treasures/trr040.html" TargetMode="External"/><Relationship Id="rId20" Type="http://schemas.openxmlformats.org/officeDocument/2006/relationships/hyperlink" Target="http://www.assumption.edu/whw/workshop/untitled1.html" TargetMode="External"/><Relationship Id="rId29" Type="http://schemas.openxmlformats.org/officeDocument/2006/relationships/hyperlink" Target="http://lcweb2.loc.gov/cgi-bin/query/i?ammem/detr:@field%28NUMBER+@band%28det+4a21350%29%29displayType=1m856sd=detm856sf=4a21350" TargetMode="External"/><Relationship Id="rId41" Type="http://schemas.openxmlformats.org/officeDocument/2006/relationships/hyperlink" Target="http://museum.state.il.us/exhibits/athome/welcome.htm" TargetMode="External"/><Relationship Id="rId1" Type="http://schemas.openxmlformats.org/officeDocument/2006/relationships/numbering" Target="numbering.xml"/><Relationship Id="rId6" Type="http://schemas.openxmlformats.org/officeDocument/2006/relationships/hyperlink" Target="http://edsitement.neh.gov/lesson-plan/charlotte-perkins-gilmans-yellow-wall-papermdashthe-new-woman" TargetMode="External"/><Relationship Id="rId11" Type="http://schemas.openxmlformats.org/officeDocument/2006/relationships/hyperlink" Target="http://www.assumption.edu/whw/workshop/untitled1.html" TargetMode="External"/><Relationship Id="rId24" Type="http://schemas.openxmlformats.org/officeDocument/2006/relationships/hyperlink" Target="http://www.legacy98.org/timeline.html" TargetMode="External"/><Relationship Id="rId32" Type="http://schemas.openxmlformats.org/officeDocument/2006/relationships/hyperlink" Target="http://lcweb2.loc.gov/cgi-bin/query/i?pp/ils:@field%28NUMBER+@band%28ppmsca+02944%29%29displayType=1m856sd=ppmscam856sf=02944" TargetMode="External"/><Relationship Id="rId37" Type="http://schemas.openxmlformats.org/officeDocument/2006/relationships/hyperlink" Target="http://memory.loc.gov/" TargetMode="External"/><Relationship Id="rId40" Type="http://schemas.openxmlformats.org/officeDocument/2006/relationships/hyperlink" Target="http://www.loc.gov/pictures/resource/cph.3b07636/" TargetMode="External"/><Relationship Id="rId45" Type="http://schemas.openxmlformats.org/officeDocument/2006/relationships/hyperlink" Target="http://museum.state.il.us/exhibits/athome/1890/voices/gustaff" TargetMode="External"/><Relationship Id="rId5" Type="http://schemas.openxmlformats.org/officeDocument/2006/relationships/webSettings" Target="webSettings.xml"/><Relationship Id="rId15" Type="http://schemas.openxmlformats.org/officeDocument/2006/relationships/hyperlink" Target="http://www.assumption.edu/whw/workshop/PussInTheCorner.html" TargetMode="External"/><Relationship Id="rId23" Type="http://schemas.openxmlformats.org/officeDocument/2006/relationships/hyperlink" Target="http://memory.loc.gov/ammem/naw/nawshome.html" TargetMode="External"/><Relationship Id="rId28" Type="http://schemas.openxmlformats.org/officeDocument/2006/relationships/hyperlink" Target="http://www.loc.gov/rr/print/catalog.html" TargetMode="External"/><Relationship Id="rId36" Type="http://schemas.openxmlformats.org/officeDocument/2006/relationships/hyperlink" Target="http://www.loc.gov/rr/print/catalog.html" TargetMode="External"/><Relationship Id="rId49" Type="http://schemas.openxmlformats.org/officeDocument/2006/relationships/theme" Target="theme/theme1.xml"/><Relationship Id="rId10" Type="http://schemas.openxmlformats.org/officeDocument/2006/relationships/hyperlink" Target="http://www.assumption.edu/whw/workshop/untitled1.html" TargetMode="External"/><Relationship Id="rId19" Type="http://schemas.openxmlformats.org/officeDocument/2006/relationships/hyperlink" Target="http://www.library.csi.cuny.edu/dept/history/" TargetMode="External"/><Relationship Id="rId31" Type="http://schemas.openxmlformats.org/officeDocument/2006/relationships/hyperlink" Target="http://scriptorium.lib.duke.edu/eaa/cookbooks/CK0019/CK0019-05-72dpi.jpeg" TargetMode="External"/><Relationship Id="rId44" Type="http://schemas.openxmlformats.org/officeDocument/2006/relationships/hyperlink" Target="http://americanhistory.si.edu/" TargetMode="External"/><Relationship Id="rId4" Type="http://schemas.openxmlformats.org/officeDocument/2006/relationships/settings" Target="settings.xml"/><Relationship Id="rId9" Type="http://schemas.openxmlformats.org/officeDocument/2006/relationships/hyperlink" Target="http://xroads.virginia.edu/" TargetMode="External"/><Relationship Id="rId14" Type="http://schemas.openxmlformats.org/officeDocument/2006/relationships/hyperlink" Target="http://xroads.virginia.edu/%7EMA02/rodriguez/GildedAge/Gilded%20Age%20Children.html" TargetMode="External"/><Relationship Id="rId22" Type="http://schemas.openxmlformats.org/officeDocument/2006/relationships/hyperlink" Target="http://memory.loc.gov/cgi-bin/query/r?ammem/naw:@field%28DOCID+@lit%28rbnawsan9903div6%29%29" TargetMode="External"/><Relationship Id="rId27" Type="http://schemas.openxmlformats.org/officeDocument/2006/relationships/hyperlink" Target="http://memory.loc.gov/ammem/award98/ncdhtml/eaahome.html" TargetMode="External"/><Relationship Id="rId30" Type="http://schemas.openxmlformats.org/officeDocument/2006/relationships/hyperlink" Target="http://scriptorium.lib.duke.edu/eaa/lever/L00/L0037-72dpi.html" TargetMode="External"/><Relationship Id="rId35" Type="http://schemas.openxmlformats.org/officeDocument/2006/relationships/hyperlink" Target="http://memory.loc.gov/ammem/award98/ncdhtml/eaahome.html" TargetMode="External"/><Relationship Id="rId43" Type="http://schemas.openxmlformats.org/officeDocument/2006/relationships/hyperlink" Target="http://americanhistory.si.edu/sweatshops/history/1880.htm" TargetMode="External"/><Relationship Id="rId48" Type="http://schemas.openxmlformats.org/officeDocument/2006/relationships/fontTable" Target="fontTable.xml"/><Relationship Id="rId8" Type="http://schemas.openxmlformats.org/officeDocument/2006/relationships/hyperlink" Target="http://xroads.virginia.edu/%7EMA02/rodriguez/GildedAge/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1314</Words>
  <Characters>7496</Characters>
  <Application>Microsoft Office Word</Application>
  <DocSecurity>0</DocSecurity>
  <Lines>62</Lines>
  <Paragraphs>17</Paragraphs>
  <ScaleCrop>false</ScaleCrop>
  <Company>Virden High School</Company>
  <LinksUpToDate>false</LinksUpToDate>
  <CharactersWithSpaces>8793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2</cp:revision>
  <dcterms:created xsi:type="dcterms:W3CDTF">2011-09-02T13:59:00Z</dcterms:created>
  <dcterms:modified xsi:type="dcterms:W3CDTF">2011-09-02T13:59:00Z</dcterms:modified>
</cp:coreProperties>
</file>